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2D" w:rsidRPr="00053C2D" w:rsidRDefault="00053C2D" w:rsidP="00053C2D">
      <w:pPr>
        <w:spacing w:after="0" w:line="240" w:lineRule="auto"/>
        <w:jc w:val="both"/>
        <w:rPr>
          <w:rFonts w:eastAsia="Times New Roman" w:cstheme="minorHAnsi"/>
          <w:b/>
          <w:bCs/>
          <w:iCs/>
          <w:color w:val="000000"/>
          <w:lang w:eastAsia="fr-FR"/>
        </w:rPr>
      </w:pPr>
      <w:r>
        <w:rPr>
          <w:rFonts w:eastAsia="Times New Roman" w:cstheme="minorHAnsi"/>
          <w:b/>
          <w:bCs/>
          <w:iCs/>
          <w:color w:val="000000"/>
          <w:lang w:eastAsia="fr-FR"/>
        </w:rPr>
        <w:t>JEAN-GUIHEN QUEYRAS</w:t>
      </w:r>
    </w:p>
    <w:p w:rsidR="00053C2D" w:rsidRDefault="00053C2D" w:rsidP="00053C2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lang w:eastAsia="fr-FR"/>
        </w:rPr>
      </w:pPr>
    </w:p>
    <w:p w:rsidR="00053C2D" w:rsidRPr="00053C2D" w:rsidRDefault="00053C2D" w:rsidP="00053C2D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053C2D">
        <w:rPr>
          <w:rFonts w:eastAsia="Times New Roman" w:cstheme="minorHAnsi"/>
          <w:b/>
          <w:bCs/>
          <w:i/>
          <w:iCs/>
          <w:color w:val="000000"/>
          <w:lang w:eastAsia="fr-FR"/>
        </w:rPr>
        <w:t>“Jean-</w:t>
      </w:r>
      <w:proofErr w:type="spellStart"/>
      <w:r w:rsidRPr="00053C2D">
        <w:rPr>
          <w:rFonts w:eastAsia="Times New Roman" w:cstheme="minorHAnsi"/>
          <w:b/>
          <w:bCs/>
          <w:i/>
          <w:iCs/>
          <w:color w:val="000000"/>
          <w:lang w:eastAsia="fr-FR"/>
        </w:rPr>
        <w:t>Guihen</w:t>
      </w:r>
      <w:proofErr w:type="spellEnd"/>
      <w:r w:rsidRPr="00053C2D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</w:t>
      </w:r>
      <w:proofErr w:type="gramStart"/>
      <w:r w:rsidRPr="00053C2D">
        <w:rPr>
          <w:rFonts w:eastAsia="Times New Roman" w:cstheme="minorHAnsi"/>
          <w:b/>
          <w:bCs/>
          <w:i/>
          <w:iCs/>
          <w:color w:val="000000"/>
          <w:lang w:eastAsia="fr-FR"/>
        </w:rPr>
        <w:t>Queyras:</w:t>
      </w:r>
      <w:proofErr w:type="gramEnd"/>
      <w:r w:rsidRPr="00053C2D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how to </w:t>
      </w:r>
      <w:proofErr w:type="spellStart"/>
      <w:r w:rsidRPr="00053C2D">
        <w:rPr>
          <w:rFonts w:eastAsia="Times New Roman" w:cstheme="minorHAnsi"/>
          <w:b/>
          <w:bCs/>
          <w:i/>
          <w:iCs/>
          <w:color w:val="000000"/>
          <w:lang w:eastAsia="fr-FR"/>
        </w:rPr>
        <w:t>make</w:t>
      </w:r>
      <w:proofErr w:type="spellEnd"/>
      <w:r w:rsidRPr="00053C2D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the </w:t>
      </w:r>
      <w:proofErr w:type="spellStart"/>
      <w:r w:rsidRPr="00053C2D">
        <w:rPr>
          <w:rFonts w:eastAsia="Times New Roman" w:cstheme="minorHAnsi"/>
          <w:b/>
          <w:bCs/>
          <w:i/>
          <w:iCs/>
          <w:color w:val="000000"/>
          <w:lang w:eastAsia="fr-FR"/>
        </w:rPr>
        <w:t>cello</w:t>
      </w:r>
      <w:proofErr w:type="spellEnd"/>
      <w:r w:rsidRPr="00053C2D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</w:t>
      </w:r>
      <w:proofErr w:type="spellStart"/>
      <w:r w:rsidRPr="00053C2D">
        <w:rPr>
          <w:rFonts w:eastAsia="Times New Roman" w:cstheme="minorHAnsi"/>
          <w:b/>
          <w:bCs/>
          <w:i/>
          <w:iCs/>
          <w:color w:val="000000"/>
          <w:lang w:eastAsia="fr-FR"/>
        </w:rPr>
        <w:t>speak</w:t>
      </w:r>
      <w:proofErr w:type="spellEnd"/>
      <w:r w:rsidRPr="00053C2D">
        <w:rPr>
          <w:rFonts w:eastAsia="Times New Roman" w:cstheme="minorHAnsi"/>
          <w:b/>
          <w:bCs/>
          <w:i/>
          <w:iCs/>
          <w:color w:val="000000"/>
          <w:lang w:eastAsia="fr-FR"/>
        </w:rPr>
        <w:t>.”</w:t>
      </w:r>
      <w:bookmarkStart w:id="0" w:name="_GoBack"/>
      <w:bookmarkEnd w:id="0"/>
    </w:p>
    <w:p w:rsidR="00053C2D" w:rsidRPr="00053C2D" w:rsidRDefault="00053C2D" w:rsidP="00053C2D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053C2D">
        <w:rPr>
          <w:rFonts w:ascii="Helvetica" w:eastAsia="Times New Roman" w:hAnsi="Helvetica" w:cs="Helvetica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1504950" cy="285750"/>
            <wp:effectExtent l="0" t="0" r="0" b="0"/>
            <wp:docPr id="1" name="Image 1" descr="The-Telegrap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-Telegraph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2D" w:rsidRDefault="00053C2D" w:rsidP="00053C2D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53C2D" w:rsidRDefault="00053C2D" w:rsidP="00053C2D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53C2D" w:rsidRPr="00053C2D" w:rsidRDefault="00053C2D" w:rsidP="00053C2D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53C2D">
        <w:rPr>
          <w:rFonts w:ascii="Calibri" w:hAnsi="Calibri" w:cs="Calibri"/>
          <w:color w:val="000000"/>
          <w:sz w:val="22"/>
          <w:szCs w:val="22"/>
        </w:rPr>
        <w:t>Jean-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Guihen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Queyras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enjoys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an enviable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reputation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as a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musician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of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exceptional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versatility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integrity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equally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as a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soloist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orchestras,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musician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and solo performer.</w:t>
      </w:r>
    </w:p>
    <w:p w:rsidR="00053C2D" w:rsidRPr="00053C2D" w:rsidRDefault="00053C2D" w:rsidP="00053C2D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53C2D">
        <w:rPr>
          <w:rFonts w:ascii="Calibri" w:hAnsi="Calibri" w:cs="Calibri"/>
          <w:color w:val="000000"/>
          <w:sz w:val="22"/>
          <w:szCs w:val="22"/>
        </w:rPr>
        <w:t xml:space="preserve">He has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performed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many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of the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world’s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great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orchestras,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including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the Philadelphia Orchestra,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Symphonieorchester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des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Bayerischen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Rundfunks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Philharmonia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, Orchestre de Paris, NHK Symphony, Rotterdam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Philharmonic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Tonhalle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Zurich, Leipzig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Gewandhaus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, Budapest Festival Orchestra and Orchestre de la Suisse-Romande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under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conductors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such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as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Iván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Fischer, Philippe Herreweghe, Yannick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Nézet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-Séguin, Jiří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Bělohlávek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, Olivier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Knussen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and Sir Roger Norrington. 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appears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regularly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early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music ensembles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such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as the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Freiburger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Barockorchester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Akademie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für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Alte Musik Berlin.</w:t>
      </w:r>
    </w:p>
    <w:p w:rsidR="00053C2D" w:rsidRPr="00053C2D" w:rsidRDefault="00053C2D" w:rsidP="00053C2D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53C2D">
        <w:rPr>
          <w:rFonts w:ascii="Calibri" w:hAnsi="Calibri" w:cs="Calibri"/>
          <w:color w:val="000000"/>
          <w:sz w:val="22"/>
          <w:szCs w:val="22"/>
        </w:rPr>
        <w:t>Jean-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Guihen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Queyras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an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enthusiastic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exponent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of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contemporary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music and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committed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expanding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repertoire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boundaries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of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instrument. 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regularly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collaborates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composers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such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as Bruno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Mantovani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, Jörg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Widmann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and Pierre </w:t>
      </w:r>
      <w:proofErr w:type="gramStart"/>
      <w:r w:rsidRPr="00053C2D">
        <w:rPr>
          <w:rFonts w:ascii="Calibri" w:hAnsi="Calibri" w:cs="Calibri"/>
          <w:color w:val="000000"/>
          <w:sz w:val="22"/>
          <w:szCs w:val="22"/>
        </w:rPr>
        <w:t>Boulez;</w:t>
      </w:r>
      <w:proofErr w:type="gram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he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premiered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the concertos of Michael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Jarrell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and Johannes-Maria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Staud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. In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November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2014,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he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performed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Peter Eötvös’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cello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concerto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the Orchestre Philharmonique de Radio France for Eötvös’ 70th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birthday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celebrations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Dutilleux’s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concerto for the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composer’s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100th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anniversary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>.</w:t>
      </w:r>
    </w:p>
    <w:p w:rsidR="00053C2D" w:rsidRPr="00053C2D" w:rsidRDefault="00053C2D" w:rsidP="00053C2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regular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music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partners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include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pianists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Alexandre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Tharaud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and Alexander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Melnikov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violinist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Isabelle Faust. 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member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of the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Arcanto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Quartett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performs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Zarb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specialists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Kevyan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Bijan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Chemirani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>.</w:t>
      </w:r>
      <w:r w:rsidRPr="00053C2D">
        <w:rPr>
          <w:rFonts w:ascii="Calibri" w:hAnsi="Calibri" w:cs="Calibri"/>
          <w:color w:val="000000"/>
          <w:sz w:val="22"/>
          <w:szCs w:val="22"/>
        </w:rPr>
        <w:br/>
        <w:t xml:space="preserve">JG Queyras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frequently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asked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to host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artistic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residencies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These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have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included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 “Carte Blanche” at the Aix-en-Provence Festival and projects in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Utrecht’s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Muziekcentrum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Vredenburg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Amsterdam’s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Concertgebouw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Gent’s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Bijloke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. 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was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“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Artist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Residence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”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Hamburg-based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orchestra Ensemble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Resonanz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>.</w:t>
      </w:r>
      <w:r w:rsidRPr="00053C2D">
        <w:rPr>
          <w:rFonts w:ascii="Calibri" w:hAnsi="Calibri" w:cs="Calibri"/>
          <w:color w:val="000000"/>
          <w:sz w:val="22"/>
          <w:szCs w:val="22"/>
        </w:rPr>
        <w:br/>
        <w:t xml:space="preserve">He has made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numerous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recordings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for harmonia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mundi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Recent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releases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include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Elgar’s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Cello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Concerto and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Tchaikovsky’s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Rococo Variations,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recorded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the BBC Symphony Orchestra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under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Jiří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Bělohlávek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, as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well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as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Beethoven’s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complete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works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for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cello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and piano,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recorded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Alexander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Melnikov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. 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currently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involved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in an all-Schumann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project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featuring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complete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piano trios,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performed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Isabelle Faust and Alexander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Melnikov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, and the concertos,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performed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Freiburger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Barockorchester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and Pablo Heras-Casado. The final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installment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the Piano Trio No. 1 and the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Cello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Concerto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will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be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released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early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2016.</w:t>
      </w:r>
    </w:p>
    <w:p w:rsidR="00053C2D" w:rsidRPr="00053C2D" w:rsidRDefault="00053C2D" w:rsidP="00053C2D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53C2D">
        <w:rPr>
          <w:rFonts w:ascii="Calibri" w:hAnsi="Calibri" w:cs="Calibri"/>
          <w:color w:val="000000"/>
          <w:sz w:val="22"/>
          <w:szCs w:val="22"/>
        </w:rPr>
        <w:t xml:space="preserve">The 2015/16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season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sees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Jean-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Guihen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Queyras in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Residence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at the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Wigmore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Hall.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Further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highlights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include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appearances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Gürzenich-Orchester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Köln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under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François-Xavier Roth,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Orquestra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Nacionales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de España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under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Vladimir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Ashkenazy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>, Deutsches Symphonie-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Orchester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Berlin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under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Sir Roger Norrington and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Yomiuri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Symphony Orchestra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under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Sylvain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Cambreling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. In the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spring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of 2016,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he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premieres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Thomas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Larcher’s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“Cerha,” a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commissioned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work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for solo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cello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and string orchestra.</w:t>
      </w:r>
    </w:p>
    <w:p w:rsidR="00053C2D" w:rsidRPr="00053C2D" w:rsidRDefault="00053C2D" w:rsidP="00053C2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53C2D">
        <w:rPr>
          <w:rFonts w:ascii="Calibri" w:hAnsi="Calibri" w:cs="Calibri"/>
          <w:color w:val="000000"/>
          <w:sz w:val="22"/>
          <w:szCs w:val="22"/>
        </w:rPr>
        <w:t>Jean-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Guihen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Queyras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plays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cello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made by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Gioffredo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Cappa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1696, on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loan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Mécénat Musical Société Générale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since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November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2005. 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professor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at the </w:t>
      </w:r>
      <w:proofErr w:type="spellStart"/>
      <w:r w:rsidRPr="00053C2D">
        <w:rPr>
          <w:rFonts w:ascii="Calibri" w:hAnsi="Calibri" w:cs="Calibri"/>
          <w:color w:val="000000"/>
          <w:sz w:val="22"/>
          <w:szCs w:val="22"/>
        </w:rPr>
        <w:t>Musikhochschule</w:t>
      </w:r>
      <w:proofErr w:type="spellEnd"/>
      <w:r w:rsidRPr="00053C2D">
        <w:rPr>
          <w:rFonts w:ascii="Calibri" w:hAnsi="Calibri" w:cs="Calibri"/>
          <w:color w:val="000000"/>
          <w:sz w:val="22"/>
          <w:szCs w:val="22"/>
        </w:rPr>
        <w:t xml:space="preserve"> Freiburg.</w:t>
      </w:r>
    </w:p>
    <w:p w:rsidR="00FD1E98" w:rsidRPr="00053C2D" w:rsidRDefault="00FD1E98"/>
    <w:sectPr w:rsidR="00FD1E98" w:rsidRPr="0005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2D"/>
    <w:rsid w:val="00053C2D"/>
    <w:rsid w:val="007E0619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4638"/>
  <w15:chartTrackingRefBased/>
  <w15:docId w15:val="{4E22D173-FE1F-404E-B601-B013B513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53C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ROLLAND</dc:creator>
  <cp:keywords/>
  <dc:description/>
  <cp:lastModifiedBy>Marie ROLLAND</cp:lastModifiedBy>
  <cp:revision>1</cp:revision>
  <dcterms:created xsi:type="dcterms:W3CDTF">2019-01-08T16:59:00Z</dcterms:created>
  <dcterms:modified xsi:type="dcterms:W3CDTF">2019-01-08T17:05:00Z</dcterms:modified>
</cp:coreProperties>
</file>